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96B" w:rsidRDefault="000C796B">
      <w:pPr>
        <w:pStyle w:val="ConsPlusNormal"/>
        <w:jc w:val="right"/>
        <w:outlineLvl w:val="0"/>
      </w:pPr>
      <w:r>
        <w:t>Приложение 20</w:t>
      </w:r>
    </w:p>
    <w:p w:rsidR="000C796B" w:rsidRDefault="000C796B">
      <w:pPr>
        <w:pStyle w:val="ConsPlusNormal"/>
        <w:jc w:val="right"/>
      </w:pPr>
      <w:r>
        <w:t>к решению Думы Белоярского района</w:t>
      </w:r>
    </w:p>
    <w:p w:rsidR="000C796B" w:rsidRDefault="000C796B">
      <w:pPr>
        <w:pStyle w:val="ConsPlusNormal"/>
        <w:jc w:val="right"/>
      </w:pPr>
      <w:r>
        <w:t>от 5 декабря 2024 года N 83</w:t>
      </w:r>
    </w:p>
    <w:p w:rsidR="000C796B" w:rsidRDefault="000C796B">
      <w:pPr>
        <w:pStyle w:val="ConsPlusNormal"/>
      </w:pPr>
    </w:p>
    <w:p w:rsidR="000C796B" w:rsidRDefault="000C796B">
      <w:pPr>
        <w:pStyle w:val="ConsPlusNormal"/>
        <w:jc w:val="center"/>
        <w:rPr>
          <w:b/>
          <w:bCs/>
        </w:rPr>
      </w:pPr>
      <w:r>
        <w:rPr>
          <w:b/>
          <w:bCs/>
        </w:rPr>
        <w:t>РАСПРЕДЕЛЕНИЕ</w:t>
      </w:r>
    </w:p>
    <w:p w:rsidR="000C796B" w:rsidRDefault="000C796B">
      <w:pPr>
        <w:pStyle w:val="ConsPlusNormal"/>
        <w:jc w:val="center"/>
        <w:rPr>
          <w:b/>
          <w:bCs/>
        </w:rPr>
      </w:pPr>
      <w:r>
        <w:rPr>
          <w:b/>
          <w:bCs/>
        </w:rPr>
        <w:t>МЕЖБЮДЖЕТНЫХ ТРАНСФЕРТОВ БЮДЖЕТАМ ПОСЕЛЕНИЙ БЕЛОЯРСКОГО</w:t>
      </w:r>
    </w:p>
    <w:p w:rsidR="000C796B" w:rsidRDefault="000C796B">
      <w:pPr>
        <w:pStyle w:val="ConsPlusNormal"/>
        <w:jc w:val="center"/>
        <w:rPr>
          <w:b/>
          <w:bCs/>
        </w:rPr>
      </w:pPr>
      <w:r>
        <w:rPr>
          <w:b/>
          <w:bCs/>
        </w:rPr>
        <w:t>РАЙОНА НА 2025 ГОД</w:t>
      </w:r>
    </w:p>
    <w:p w:rsidR="000C796B" w:rsidRDefault="000C796B">
      <w:pPr>
        <w:pStyle w:val="ConsPlusNormal"/>
        <w:rPr>
          <w:sz w:val="24"/>
          <w:szCs w:val="24"/>
        </w:rPr>
      </w:pPr>
    </w:p>
    <w:p w:rsidR="000C796B" w:rsidRDefault="000C796B">
      <w:pPr>
        <w:pStyle w:val="ConsPlusNormal"/>
        <w:jc w:val="center"/>
      </w:pPr>
    </w:p>
    <w:p w:rsidR="000C796B" w:rsidRDefault="000C796B">
      <w:pPr>
        <w:pStyle w:val="ConsPlusNormal"/>
        <w:jc w:val="right"/>
      </w:pPr>
      <w:r>
        <w:t>(рублей)</w:t>
      </w:r>
    </w:p>
    <w:p w:rsidR="000C796B" w:rsidRDefault="000C796B">
      <w:pPr>
        <w:pStyle w:val="ConsPlusNormal"/>
        <w:rPr>
          <w:sz w:val="24"/>
          <w:szCs w:val="24"/>
        </w:rPr>
      </w:pPr>
    </w:p>
    <w:tbl>
      <w:tblPr>
        <w:tblW w:w="5278" w:type="pct"/>
        <w:tblInd w:w="-5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8"/>
        <w:gridCol w:w="1276"/>
        <w:gridCol w:w="1362"/>
        <w:gridCol w:w="1276"/>
        <w:gridCol w:w="1276"/>
        <w:gridCol w:w="1188"/>
        <w:gridCol w:w="1080"/>
        <w:gridCol w:w="50"/>
        <w:gridCol w:w="942"/>
        <w:gridCol w:w="992"/>
        <w:gridCol w:w="1188"/>
        <w:gridCol w:w="54"/>
        <w:gridCol w:w="1026"/>
        <w:gridCol w:w="1276"/>
        <w:gridCol w:w="1236"/>
        <w:gridCol w:w="15"/>
        <w:gridCol w:w="1261"/>
        <w:gridCol w:w="15"/>
      </w:tblGrid>
      <w:tr w:rsidR="000C796B" w:rsidRPr="000C796B" w:rsidTr="000C796B"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jc w:val="center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N 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jc w:val="center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Наименование поселения</w:t>
            </w: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jc w:val="center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Дотации на выравнивание бюджетной обеспеченности поселений</w:t>
            </w:r>
          </w:p>
        </w:tc>
        <w:tc>
          <w:tcPr>
            <w:tcW w:w="4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jc w:val="center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3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796B" w:rsidRPr="000C796B" w:rsidRDefault="000C796B">
            <w:pPr>
              <w:pStyle w:val="ConsPlusNormal"/>
              <w:jc w:val="center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Субвенции</w:t>
            </w:r>
          </w:p>
        </w:tc>
        <w:tc>
          <w:tcPr>
            <w:tcW w:w="355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jc w:val="center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Субсидии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jc w:val="center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Сумма на год</w:t>
            </w:r>
          </w:p>
        </w:tc>
      </w:tr>
      <w:tr w:rsidR="000C796B" w:rsidRPr="000C796B" w:rsidTr="000C796B">
        <w:trPr>
          <w:gridAfter w:val="1"/>
          <w:wAfter w:w="15" w:type="dxa"/>
        </w:trPr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jc w:val="center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для обеспечения сбалансированности бюджетов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jc w:val="center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 xml:space="preserve">иные межбюджетные трансферты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</w:t>
            </w:r>
            <w:r w:rsidRPr="000C796B">
              <w:rPr>
                <w:sz w:val="18"/>
                <w:szCs w:val="18"/>
              </w:rPr>
              <w:lastRenderedPageBreak/>
              <w:t>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jc w:val="center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lastRenderedPageBreak/>
              <w:t xml:space="preserve">для осуществления органами местного самоуправления поселений полномочий органов местного самоуправления Белоярского района на основании соглашений о передаче осуществления части полномочий органов местного самоуправления Белоярского </w:t>
            </w:r>
            <w:r w:rsidRPr="000C796B">
              <w:rPr>
                <w:sz w:val="18"/>
                <w:szCs w:val="18"/>
              </w:rPr>
              <w:lastRenderedPageBreak/>
              <w:t>района органам местного самоуправления поселений Белоярского района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jc w:val="center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lastRenderedPageBreak/>
              <w:t>на поощрение достижения наилучших показателей деятельности органов местного самоуправления поселений Белоярского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jc w:val="center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jc w:val="center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</w:t>
            </w:r>
            <w:r w:rsidRPr="000C796B">
              <w:rPr>
                <w:sz w:val="18"/>
                <w:szCs w:val="18"/>
              </w:rPr>
              <w:lastRenderedPageBreak/>
              <w:t>го округа - Югры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jc w:val="center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lastRenderedPageBreak/>
              <w:t>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jc w:val="center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на реализацию полномочий в области строительства и жилищных отношений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jc w:val="center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на реализацию инициативных проектов, отобранных по результатам конкурса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jc w:val="center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 xml:space="preserve">на возмещение </w:t>
            </w:r>
            <w:proofErr w:type="spellStart"/>
            <w:r w:rsidRPr="000C796B">
              <w:rPr>
                <w:sz w:val="18"/>
                <w:szCs w:val="18"/>
              </w:rPr>
              <w:t>ресурсоснабжающим</w:t>
            </w:r>
            <w:proofErr w:type="spellEnd"/>
            <w:r w:rsidRPr="000C796B">
              <w:rPr>
                <w:sz w:val="18"/>
                <w:szCs w:val="18"/>
              </w:rPr>
              <w:t xml:space="preserve"> организациям недополученных доходов в связи с применением понижающих коэффициентов к нормативам потребления коммунальных услуг за счет средств Ханты-Мансийского автономного округа - Югры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</w:tr>
      <w:tr w:rsidR="000C796B" w:rsidRPr="000C796B" w:rsidTr="000C796B">
        <w:trPr>
          <w:gridAfter w:val="1"/>
          <w:wAfter w:w="15" w:type="dxa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jc w:val="center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jc w:val="center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jc w:val="center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jc w:val="center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jc w:val="center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jc w:val="center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jc w:val="center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jc w:val="center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jc w:val="center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jc w:val="center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jc w:val="center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jc w:val="center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12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jc w:val="center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jc w:val="center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14</w:t>
            </w:r>
          </w:p>
        </w:tc>
      </w:tr>
      <w:tr w:rsidR="000C796B" w:rsidRPr="000C796B" w:rsidTr="000C796B">
        <w:trPr>
          <w:gridAfter w:val="1"/>
          <w:wAfter w:w="15" w:type="dxa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городское поселение Белоярский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48 181 600,00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61 050 000,00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1 375 300,00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0,00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0,00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14 598 000,00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125 204 900,00</w:t>
            </w:r>
          </w:p>
        </w:tc>
      </w:tr>
      <w:tr w:rsidR="000C796B" w:rsidRPr="000C796B" w:rsidTr="000C796B">
        <w:trPr>
          <w:gridAfter w:val="1"/>
          <w:wAfter w:w="15" w:type="dxa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 xml:space="preserve">сельское поселение </w:t>
            </w:r>
            <w:proofErr w:type="spellStart"/>
            <w:r w:rsidRPr="000C796B">
              <w:rPr>
                <w:sz w:val="18"/>
                <w:szCs w:val="18"/>
              </w:rPr>
              <w:t>Верхнеказымский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3 614 800,00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6 281 000,53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800 000,00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13 000,00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5 000,00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963 800,00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5 730 418,20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17 408 018,73</w:t>
            </w:r>
          </w:p>
        </w:tc>
      </w:tr>
      <w:tr w:rsidR="000C796B" w:rsidRPr="000C796B" w:rsidTr="000C796B">
        <w:trPr>
          <w:gridAfter w:val="1"/>
          <w:wAfter w:w="15" w:type="dxa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 xml:space="preserve">сельское поселение </w:t>
            </w:r>
            <w:proofErr w:type="spellStart"/>
            <w:r w:rsidRPr="000C796B">
              <w:rPr>
                <w:sz w:val="18"/>
                <w:szCs w:val="18"/>
              </w:rPr>
              <w:t>Казым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32 036 600,00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46 732 269,99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56 445,72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2 391 549,39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11 679 331,62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92 896 196,72</w:t>
            </w:r>
          </w:p>
        </w:tc>
      </w:tr>
      <w:tr w:rsidR="000C796B" w:rsidRPr="000C796B" w:rsidTr="000C796B">
        <w:trPr>
          <w:gridAfter w:val="1"/>
          <w:wAfter w:w="15" w:type="dxa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 xml:space="preserve">сельское поселение </w:t>
            </w:r>
            <w:proofErr w:type="spellStart"/>
            <w:r w:rsidRPr="000C796B">
              <w:rPr>
                <w:sz w:val="18"/>
                <w:szCs w:val="18"/>
              </w:rPr>
              <w:t>Лыхма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5 312 100,00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7 839 930,09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650 000,00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16 000,00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6 000,00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1 048 800,00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3 872 939,00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18 745 769,09</w:t>
            </w:r>
          </w:p>
        </w:tc>
      </w:tr>
      <w:tr w:rsidR="000C796B" w:rsidRPr="000C796B" w:rsidTr="000C796B">
        <w:trPr>
          <w:gridAfter w:val="1"/>
          <w:wAfter w:w="15" w:type="dxa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сельское поселение Полноват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32 582 300,00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14 894 571,44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31 000,00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12 000,00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486 332,36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0,00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48 006 203,80</w:t>
            </w:r>
          </w:p>
        </w:tc>
      </w:tr>
      <w:tr w:rsidR="000C796B" w:rsidRPr="000C796B" w:rsidTr="000C796B">
        <w:trPr>
          <w:gridAfter w:val="1"/>
          <w:wAfter w:w="15" w:type="dxa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 xml:space="preserve">сельское поселение </w:t>
            </w:r>
            <w:proofErr w:type="spellStart"/>
            <w:r w:rsidRPr="000C796B">
              <w:rPr>
                <w:sz w:val="18"/>
                <w:szCs w:val="18"/>
              </w:rPr>
              <w:t>Сорум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7 802 700,00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7 462 455,37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22 000,00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8 500,00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1 022 221,92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0,00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16 317 877,29</w:t>
            </w:r>
          </w:p>
        </w:tc>
      </w:tr>
      <w:tr w:rsidR="000C796B" w:rsidRPr="000C796B" w:rsidTr="000C796B">
        <w:trPr>
          <w:gridAfter w:val="1"/>
          <w:wAfter w:w="15" w:type="dxa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сельское поселение Сосновка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3 944 400,00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7 572 254,98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1 000 000,00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10 200,00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4 000,00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1 048 800,00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9 796 626,00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23 376 280,98</w:t>
            </w:r>
          </w:p>
        </w:tc>
      </w:tr>
      <w:tr w:rsidR="000C796B" w:rsidRPr="000C796B" w:rsidTr="000C796B">
        <w:trPr>
          <w:gridAfter w:val="1"/>
          <w:wAfter w:w="15" w:type="dxa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Всего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133 474 500,00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90 782 482,40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61 050 000,00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1 375 300,00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2 450 000,00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92 200,00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35 500,00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4 626 400,00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2 391 549,39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31 079 314,82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14 598 000,00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6B" w:rsidRPr="000C796B" w:rsidRDefault="000C796B">
            <w:pPr>
              <w:pStyle w:val="ConsPlusNormal"/>
              <w:rPr>
                <w:sz w:val="18"/>
                <w:szCs w:val="18"/>
              </w:rPr>
            </w:pPr>
            <w:r w:rsidRPr="000C796B">
              <w:rPr>
                <w:sz w:val="18"/>
                <w:szCs w:val="18"/>
              </w:rPr>
              <w:t>341 955 246,61</w:t>
            </w:r>
          </w:p>
        </w:tc>
      </w:tr>
    </w:tbl>
    <w:p w:rsidR="000C796B" w:rsidRDefault="000C796B" w:rsidP="000C796B">
      <w:pPr>
        <w:pStyle w:val="ConsPlusNormal"/>
        <w:jc w:val="center"/>
      </w:pPr>
      <w:r>
        <w:t>__________________________</w:t>
      </w:r>
      <w:bookmarkStart w:id="0" w:name="_GoBack"/>
      <w:bookmarkEnd w:id="0"/>
    </w:p>
    <w:p w:rsidR="000C796B" w:rsidRDefault="000C796B">
      <w:pPr>
        <w:pStyle w:val="ConsPlusNormal"/>
      </w:pPr>
    </w:p>
    <w:p w:rsidR="000C796B" w:rsidRDefault="000C796B">
      <w:pPr>
        <w:pStyle w:val="ConsPlusNormal"/>
      </w:pPr>
    </w:p>
    <w:p w:rsidR="000C796B" w:rsidRDefault="000C796B">
      <w:pPr>
        <w:pStyle w:val="ConsPlusNormal"/>
      </w:pPr>
    </w:p>
    <w:p w:rsidR="000C796B" w:rsidRDefault="000C796B">
      <w:pPr>
        <w:pStyle w:val="ConsPlusNormal"/>
      </w:pPr>
    </w:p>
    <w:p w:rsidR="00E82228" w:rsidRDefault="00E82228"/>
    <w:sectPr w:rsidR="00E82228" w:rsidSect="000C796B">
      <w:pgSz w:w="16838" w:h="11906" w:orient="landscape"/>
      <w:pgMar w:top="170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96B"/>
    <w:rsid w:val="000C796B"/>
    <w:rsid w:val="00E82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1245D"/>
  <w15:chartTrackingRefBased/>
  <w15:docId w15:val="{0EE6802F-6053-4DFE-A44C-D16ABA3C2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796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2025-10-10T10:29:00Z</dcterms:created>
  <dcterms:modified xsi:type="dcterms:W3CDTF">2025-10-10T10:32:00Z</dcterms:modified>
</cp:coreProperties>
</file>